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F71F" w14:textId="77777777" w:rsidR="000C4D08" w:rsidRPr="000C4D08" w:rsidRDefault="00977EDD" w:rsidP="00E46843">
      <w:pPr>
        <w:pStyle w:val="a3"/>
        <w:jc w:val="center"/>
      </w:pPr>
      <w:r w:rsidRPr="000C4D08">
        <w:t>РОССТАТ</w:t>
      </w:r>
    </w:p>
    <w:p w14:paraId="2A2E122A" w14:textId="77777777" w:rsidR="0003642B" w:rsidRDefault="00977EDD" w:rsidP="00E4684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447BAE0C" w14:textId="77777777" w:rsidR="0003642B" w:rsidRDefault="00977EDD" w:rsidP="00E46843">
      <w:pPr>
        <w:pStyle w:val="3"/>
      </w:pPr>
      <w:r>
        <w:t>(КРАСНОЯРСКСТАТ)</w:t>
      </w:r>
    </w:p>
    <w:p w14:paraId="57D0E590" w14:textId="77777777" w:rsidR="0003642B" w:rsidRDefault="00B443C1" w:rsidP="00E46843">
      <w:pPr>
        <w:jc w:val="center"/>
        <w:rPr>
          <w:sz w:val="28"/>
        </w:rPr>
      </w:pPr>
    </w:p>
    <w:p w14:paraId="0403B20A" w14:textId="77777777" w:rsidR="0003642B" w:rsidRDefault="00977EDD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1CD1CC41" w14:textId="77777777" w:rsidR="00020294" w:rsidRPr="004A25D7" w:rsidRDefault="00977EDD" w:rsidP="004A25D7">
      <w:pPr>
        <w:spacing w:line="276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A25D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Состояние жилищного фонда Красноярского края </w:t>
      </w:r>
      <w:r w:rsidRPr="004A25D7">
        <w:rPr>
          <w:rFonts w:ascii="Arial" w:eastAsiaTheme="minorHAnsi" w:hAnsi="Arial" w:cs="Arial"/>
          <w:b/>
          <w:sz w:val="26"/>
          <w:szCs w:val="26"/>
          <w:lang w:eastAsia="en-US"/>
        </w:rPr>
        <w:br/>
        <w:t>на конец 202</w:t>
      </w:r>
      <w:r w:rsidR="004A25D7">
        <w:rPr>
          <w:rFonts w:ascii="Arial" w:eastAsiaTheme="minorHAnsi" w:hAnsi="Arial" w:cs="Arial"/>
          <w:b/>
          <w:sz w:val="26"/>
          <w:szCs w:val="26"/>
          <w:lang w:eastAsia="en-US"/>
        </w:rPr>
        <w:t>1</w:t>
      </w:r>
      <w:r w:rsidRPr="004A25D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года</w:t>
      </w:r>
    </w:p>
    <w:p w14:paraId="379589F1" w14:textId="77777777" w:rsidR="00386617" w:rsidRDefault="00977EDD" w:rsidP="004A25D7">
      <w:pPr>
        <w:spacing w:after="200" w:line="276" w:lineRule="auto"/>
        <w:jc w:val="center"/>
        <w:rPr>
          <w:sz w:val="24"/>
          <w:szCs w:val="24"/>
        </w:rPr>
      </w:pPr>
      <w:r w:rsidRPr="004A25D7">
        <w:rPr>
          <w:rFonts w:ascii="Arial" w:eastAsiaTheme="minorHAnsi" w:hAnsi="Arial" w:cs="Arial"/>
          <w:sz w:val="26"/>
          <w:szCs w:val="26"/>
          <w:lang w:eastAsia="en-US"/>
        </w:rPr>
        <w:t>(при использовании данных ссылка на Красноярскстат обязательна)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2D4B78" w14:paraId="6D3049D9" w14:textId="77777777" w:rsidTr="0010667C">
        <w:trPr>
          <w:trHeight w:val="318"/>
        </w:trPr>
        <w:tc>
          <w:tcPr>
            <w:tcW w:w="3227" w:type="dxa"/>
          </w:tcPr>
          <w:p w14:paraId="7ED9C275" w14:textId="77777777" w:rsidR="0010667C" w:rsidRDefault="00F61582" w:rsidP="00F61582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77EDD">
              <w:rPr>
                <w:sz w:val="28"/>
                <w:szCs w:val="28"/>
              </w:rPr>
              <w:t>.06.202</w:t>
            </w:r>
            <w:r w:rsidR="004A25D7">
              <w:rPr>
                <w:sz w:val="28"/>
                <w:szCs w:val="28"/>
              </w:rPr>
              <w:t>2</w:t>
            </w:r>
            <w:r w:rsidR="00977E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305EF87" w14:textId="77777777" w:rsidR="0010667C" w:rsidRPr="003B4DE3" w:rsidRDefault="00977EDD" w:rsidP="0010667C">
            <w:pPr>
              <w:tabs>
                <w:tab w:val="left" w:pos="1735"/>
              </w:tabs>
              <w:jc w:val="center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D54EE">
              <w:rPr>
                <w:sz w:val="28"/>
                <w:szCs w:val="28"/>
              </w:rPr>
              <w:t>Красноярск</w:t>
            </w:r>
          </w:p>
        </w:tc>
        <w:tc>
          <w:tcPr>
            <w:tcW w:w="3119" w:type="dxa"/>
          </w:tcPr>
          <w:p w14:paraId="15C2CC9C" w14:textId="77777777" w:rsidR="0010667C" w:rsidRPr="003B4DE3" w:rsidRDefault="00B443C1" w:rsidP="007F50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8DFE1E" w14:textId="77777777" w:rsidR="00386617" w:rsidRDefault="00B443C1" w:rsidP="006C526B">
      <w:pPr>
        <w:rPr>
          <w:sz w:val="24"/>
          <w:szCs w:val="24"/>
        </w:rPr>
      </w:pPr>
    </w:p>
    <w:p w14:paraId="125AC182" w14:textId="77777777" w:rsidR="006555C2" w:rsidRPr="001D06A8" w:rsidRDefault="00977EDD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pacing w:val="-6"/>
          <w:sz w:val="28"/>
          <w:szCs w:val="28"/>
        </w:rPr>
      </w:pPr>
      <w:r w:rsidRPr="008957ED">
        <w:rPr>
          <w:sz w:val="28"/>
          <w:szCs w:val="28"/>
        </w:rPr>
        <w:t>Н</w:t>
      </w:r>
      <w:r>
        <w:rPr>
          <w:sz w:val="28"/>
          <w:szCs w:val="28"/>
        </w:rPr>
        <w:t>а конец 202</w:t>
      </w:r>
      <w:r w:rsidR="004A25D7">
        <w:rPr>
          <w:sz w:val="28"/>
          <w:szCs w:val="28"/>
        </w:rPr>
        <w:t>1</w:t>
      </w:r>
      <w:r w:rsidRPr="008957ED">
        <w:rPr>
          <w:sz w:val="28"/>
          <w:szCs w:val="28"/>
        </w:rPr>
        <w:t xml:space="preserve"> года жилищный фонд Красноярско</w:t>
      </w:r>
      <w:r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8957ED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лял </w:t>
      </w:r>
      <w:r>
        <w:rPr>
          <w:sz w:val="28"/>
          <w:szCs w:val="28"/>
        </w:rPr>
        <w:br/>
      </w:r>
      <w:r w:rsidRPr="00896764">
        <w:rPr>
          <w:spacing w:val="-6"/>
          <w:sz w:val="28"/>
          <w:szCs w:val="28"/>
        </w:rPr>
        <w:t>7</w:t>
      </w:r>
      <w:r w:rsidR="00B254CA">
        <w:rPr>
          <w:spacing w:val="-6"/>
          <w:sz w:val="28"/>
          <w:szCs w:val="28"/>
        </w:rPr>
        <w:t>5</w:t>
      </w:r>
      <w:r w:rsidRPr="00896764">
        <w:rPr>
          <w:spacing w:val="-6"/>
          <w:sz w:val="28"/>
          <w:szCs w:val="28"/>
        </w:rPr>
        <w:t>,</w:t>
      </w:r>
      <w:r w:rsidR="00B254CA">
        <w:rPr>
          <w:spacing w:val="-6"/>
          <w:sz w:val="28"/>
          <w:szCs w:val="28"/>
        </w:rPr>
        <w:t>6</w:t>
      </w:r>
      <w:r w:rsidRPr="00896764">
        <w:rPr>
          <w:spacing w:val="-6"/>
          <w:sz w:val="28"/>
          <w:szCs w:val="28"/>
        </w:rPr>
        <w:t xml:space="preserve"> миллиона квадратных метров (на </w:t>
      </w:r>
      <w:r w:rsidR="00B254CA">
        <w:rPr>
          <w:spacing w:val="-6"/>
          <w:sz w:val="28"/>
          <w:szCs w:val="28"/>
        </w:rPr>
        <w:t>2</w:t>
      </w:r>
      <w:r w:rsidRPr="00896764">
        <w:rPr>
          <w:spacing w:val="-6"/>
          <w:sz w:val="28"/>
          <w:szCs w:val="28"/>
        </w:rPr>
        <w:t xml:space="preserve"> процента больше относительно 20</w:t>
      </w:r>
      <w:r w:rsidR="004A25D7">
        <w:rPr>
          <w:spacing w:val="-6"/>
          <w:sz w:val="28"/>
          <w:szCs w:val="28"/>
        </w:rPr>
        <w:t>20</w:t>
      </w:r>
      <w:r w:rsidRPr="008957ED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DB6767">
        <w:rPr>
          <w:spacing w:val="-8"/>
          <w:sz w:val="28"/>
          <w:szCs w:val="28"/>
        </w:rPr>
        <w:t>.</w:t>
      </w:r>
      <w:r w:rsidRPr="001D06A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Pr="001D06A8">
        <w:rPr>
          <w:spacing w:val="-6"/>
          <w:sz w:val="28"/>
          <w:szCs w:val="28"/>
        </w:rPr>
        <w:t>На одного жителя края в среднем приходилось 2</w:t>
      </w:r>
      <w:r w:rsidR="00B254CA">
        <w:rPr>
          <w:spacing w:val="-6"/>
          <w:sz w:val="28"/>
          <w:szCs w:val="28"/>
        </w:rPr>
        <w:t>6</w:t>
      </w:r>
      <w:r w:rsidRPr="001D06A8">
        <w:rPr>
          <w:spacing w:val="-6"/>
          <w:sz w:val="28"/>
          <w:szCs w:val="28"/>
        </w:rPr>
        <w:t>,</w:t>
      </w:r>
      <w:r w:rsidR="00B254CA">
        <w:rPr>
          <w:spacing w:val="-6"/>
          <w:sz w:val="28"/>
          <w:szCs w:val="28"/>
        </w:rPr>
        <w:t>5</w:t>
      </w:r>
      <w:r w:rsidRPr="001D06A8">
        <w:rPr>
          <w:spacing w:val="-6"/>
          <w:sz w:val="28"/>
          <w:szCs w:val="28"/>
        </w:rPr>
        <w:t xml:space="preserve"> квадратного метра обще</w:t>
      </w:r>
      <w:r w:rsidR="004A25D7">
        <w:rPr>
          <w:spacing w:val="-6"/>
          <w:sz w:val="28"/>
          <w:szCs w:val="28"/>
        </w:rPr>
        <w:t>й площади жилых помещений</w:t>
      </w:r>
      <w:r w:rsidR="00DB6767">
        <w:rPr>
          <w:spacing w:val="-6"/>
          <w:sz w:val="28"/>
          <w:szCs w:val="28"/>
        </w:rPr>
        <w:t xml:space="preserve">, в том числе в городах и поселках городского типа – </w:t>
      </w:r>
      <w:r w:rsidR="001042F1">
        <w:rPr>
          <w:spacing w:val="-6"/>
          <w:sz w:val="28"/>
          <w:szCs w:val="28"/>
        </w:rPr>
        <w:br/>
      </w:r>
      <w:r w:rsidR="00DB6767">
        <w:rPr>
          <w:spacing w:val="-6"/>
          <w:sz w:val="28"/>
          <w:szCs w:val="28"/>
        </w:rPr>
        <w:t>26,2 квадратного метра</w:t>
      </w:r>
      <w:r w:rsidR="003819C7">
        <w:rPr>
          <w:spacing w:val="-6"/>
          <w:sz w:val="28"/>
          <w:szCs w:val="28"/>
        </w:rPr>
        <w:t>, в сельских населенных пунктах – 27,7 квадратного метра</w:t>
      </w:r>
      <w:r w:rsidR="001042F1">
        <w:rPr>
          <w:spacing w:val="-6"/>
          <w:sz w:val="28"/>
          <w:szCs w:val="28"/>
        </w:rPr>
        <w:t>.</w:t>
      </w:r>
    </w:p>
    <w:p w14:paraId="3EBE4E66" w14:textId="77777777" w:rsidR="005504FC" w:rsidRPr="008957ED" w:rsidRDefault="00977EDD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 xml:space="preserve">Жилищный фонд края </w:t>
      </w:r>
      <w:r>
        <w:rPr>
          <w:sz w:val="28"/>
          <w:szCs w:val="28"/>
        </w:rPr>
        <w:t>на конец 202</w:t>
      </w:r>
      <w:r w:rsidR="004A25D7">
        <w:rPr>
          <w:sz w:val="28"/>
          <w:szCs w:val="28"/>
        </w:rPr>
        <w:t>1</w:t>
      </w:r>
      <w:r w:rsidRPr="00894FAC">
        <w:rPr>
          <w:sz w:val="28"/>
          <w:szCs w:val="28"/>
        </w:rPr>
        <w:t xml:space="preserve"> года включал </w:t>
      </w:r>
      <w:r>
        <w:rPr>
          <w:sz w:val="28"/>
          <w:szCs w:val="28"/>
        </w:rPr>
        <w:t>23</w:t>
      </w:r>
      <w:r w:rsidR="00B254C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003E0">
        <w:rPr>
          <w:sz w:val="28"/>
          <w:szCs w:val="28"/>
        </w:rPr>
        <w:t>3</w:t>
      </w:r>
      <w:r w:rsidRPr="00894FAC">
        <w:rPr>
          <w:sz w:val="28"/>
          <w:szCs w:val="28"/>
        </w:rPr>
        <w:t xml:space="preserve"> тысячи жилых домов (индив</w:t>
      </w:r>
      <w:r>
        <w:rPr>
          <w:sz w:val="28"/>
          <w:szCs w:val="28"/>
        </w:rPr>
        <w:t>идуально-определенных зданий), 17</w:t>
      </w:r>
      <w:r w:rsidR="00B003E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003E0">
        <w:rPr>
          <w:sz w:val="28"/>
          <w:szCs w:val="28"/>
        </w:rPr>
        <w:t>2</w:t>
      </w:r>
      <w:r>
        <w:rPr>
          <w:sz w:val="28"/>
          <w:szCs w:val="28"/>
        </w:rPr>
        <w:t xml:space="preserve"> тысячи домов блокированной застройки</w:t>
      </w:r>
      <w:r w:rsidRPr="0076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64B96">
        <w:rPr>
          <w:sz w:val="28"/>
          <w:szCs w:val="28"/>
        </w:rPr>
        <w:t>1</w:t>
      </w:r>
      <w:r w:rsidR="00B254CA">
        <w:rPr>
          <w:sz w:val="28"/>
          <w:szCs w:val="28"/>
        </w:rPr>
        <w:t>6</w:t>
      </w:r>
      <w:r w:rsidRPr="00764B96">
        <w:rPr>
          <w:sz w:val="28"/>
          <w:szCs w:val="28"/>
        </w:rPr>
        <w:t>,</w:t>
      </w:r>
      <w:r w:rsidR="00B254CA">
        <w:rPr>
          <w:sz w:val="28"/>
          <w:szCs w:val="28"/>
        </w:rPr>
        <w:t>3</w:t>
      </w:r>
      <w:r w:rsidRPr="00764B96">
        <w:rPr>
          <w:sz w:val="28"/>
          <w:szCs w:val="28"/>
        </w:rPr>
        <w:t xml:space="preserve"> тысячи</w:t>
      </w:r>
      <w:r w:rsidRPr="00894FAC">
        <w:rPr>
          <w:sz w:val="28"/>
          <w:szCs w:val="28"/>
        </w:rPr>
        <w:t xml:space="preserve"> многоквартирных жилых домов. Общее число квартир составляло </w:t>
      </w:r>
      <w:r>
        <w:rPr>
          <w:sz w:val="28"/>
          <w:szCs w:val="28"/>
        </w:rPr>
        <w:t>13</w:t>
      </w:r>
      <w:r w:rsidR="00B254CA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B254C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тысячи, </w:t>
      </w:r>
      <w:r>
        <w:rPr>
          <w:sz w:val="28"/>
          <w:szCs w:val="28"/>
        </w:rPr>
        <w:t>из них</w:t>
      </w:r>
      <w:r w:rsidRPr="00894FAC">
        <w:rPr>
          <w:sz w:val="28"/>
          <w:szCs w:val="28"/>
        </w:rPr>
        <w:t xml:space="preserve"> на долю однокомнатных квартир приходилось </w:t>
      </w:r>
      <w:r>
        <w:rPr>
          <w:sz w:val="28"/>
          <w:szCs w:val="28"/>
        </w:rPr>
        <w:t>25,</w:t>
      </w:r>
      <w:r w:rsidR="00B254CA">
        <w:rPr>
          <w:sz w:val="28"/>
          <w:szCs w:val="28"/>
        </w:rPr>
        <w:t>4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>, двухкомнатных – 38,</w:t>
      </w:r>
      <w:r w:rsidR="00B254CA">
        <w:rPr>
          <w:sz w:val="28"/>
          <w:szCs w:val="28"/>
        </w:rPr>
        <w:t>5</w:t>
      </w:r>
      <w:r w:rsidRPr="00894FAC">
        <w:rPr>
          <w:sz w:val="28"/>
          <w:szCs w:val="28"/>
        </w:rPr>
        <w:t xml:space="preserve"> процента, трехкомнатных – </w:t>
      </w:r>
      <w:r>
        <w:rPr>
          <w:sz w:val="28"/>
          <w:szCs w:val="28"/>
        </w:rPr>
        <w:t>29,</w:t>
      </w:r>
      <w:r w:rsidR="00B254CA">
        <w:rPr>
          <w:sz w:val="28"/>
          <w:szCs w:val="28"/>
        </w:rPr>
        <w:t>2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>, четырехкомнатных и более – 6,</w:t>
      </w:r>
      <w:r>
        <w:rPr>
          <w:sz w:val="28"/>
          <w:szCs w:val="28"/>
        </w:rPr>
        <w:t>7</w:t>
      </w:r>
      <w:r w:rsidRPr="00894FAC">
        <w:rPr>
          <w:sz w:val="28"/>
          <w:szCs w:val="28"/>
        </w:rPr>
        <w:t xml:space="preserve"> процента.</w:t>
      </w:r>
      <w:r w:rsidRPr="008957ED">
        <w:rPr>
          <w:sz w:val="28"/>
          <w:szCs w:val="28"/>
        </w:rPr>
        <w:t xml:space="preserve"> </w:t>
      </w:r>
    </w:p>
    <w:p w14:paraId="25D28569" w14:textId="77777777" w:rsidR="00835CD1" w:rsidRPr="008957ED" w:rsidRDefault="00977EDD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В структуре жилищного фонда края по формам собственности преобладал частный жилищный фонд, удельный вес которого 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254C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254CA">
        <w:rPr>
          <w:sz w:val="28"/>
          <w:szCs w:val="28"/>
        </w:rPr>
        <w:t>1</w:t>
      </w:r>
      <w:r w:rsidRPr="008957E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14:paraId="1854C545" w14:textId="77777777" w:rsidR="009817C5" w:rsidRPr="008957ED" w:rsidRDefault="00977EDD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="00B003E0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>
        <w:rPr>
          <w:sz w:val="28"/>
          <w:szCs w:val="28"/>
        </w:rPr>
        <w:t xml:space="preserve">края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</w:t>
      </w:r>
      <w:r w:rsidR="00B003E0">
        <w:rPr>
          <w:sz w:val="28"/>
          <w:szCs w:val="28"/>
        </w:rPr>
        <w:t xml:space="preserve"> (31,5</w:t>
      </w:r>
      <w:r w:rsidR="00B003E0" w:rsidRPr="008957ED">
        <w:rPr>
          <w:sz w:val="28"/>
          <w:szCs w:val="28"/>
        </w:rPr>
        <w:t xml:space="preserve"> процент</w:t>
      </w:r>
      <w:r w:rsidR="00B003E0">
        <w:rPr>
          <w:sz w:val="28"/>
          <w:szCs w:val="28"/>
        </w:rPr>
        <w:t>а</w:t>
      </w:r>
      <w:r w:rsidR="001A7FD5">
        <w:rPr>
          <w:sz w:val="28"/>
          <w:szCs w:val="28"/>
        </w:rPr>
        <w:t xml:space="preserve"> в общей площади жилищного фонда</w:t>
      </w:r>
      <w:r w:rsidR="00B003E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 w:rsidR="00B003E0">
        <w:rPr>
          <w:sz w:val="28"/>
          <w:szCs w:val="28"/>
        </w:rPr>
        <w:t xml:space="preserve"> (29,8</w:t>
      </w:r>
      <w:r w:rsidR="00B003E0" w:rsidRPr="008957ED">
        <w:rPr>
          <w:sz w:val="28"/>
          <w:szCs w:val="28"/>
        </w:rPr>
        <w:t xml:space="preserve"> процент</w:t>
      </w:r>
      <w:r w:rsidR="00B003E0">
        <w:rPr>
          <w:sz w:val="28"/>
          <w:szCs w:val="28"/>
        </w:rPr>
        <w:t>а)</w:t>
      </w:r>
      <w:r>
        <w:rPr>
          <w:sz w:val="28"/>
          <w:szCs w:val="28"/>
        </w:rPr>
        <w:t xml:space="preserve"> и </w:t>
      </w:r>
      <w:r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 w:rsidR="00B003E0">
        <w:rPr>
          <w:sz w:val="28"/>
          <w:szCs w:val="28"/>
        </w:rPr>
        <w:t xml:space="preserve"> (29,1</w:t>
      </w:r>
      <w:r w:rsidR="00B003E0" w:rsidRPr="008957ED">
        <w:rPr>
          <w:sz w:val="28"/>
          <w:szCs w:val="28"/>
        </w:rPr>
        <w:t xml:space="preserve"> процента</w:t>
      </w:r>
      <w:r w:rsidR="00B003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B003E0">
        <w:rPr>
          <w:sz w:val="28"/>
          <w:szCs w:val="28"/>
        </w:rPr>
        <w:t>.</w:t>
      </w:r>
    </w:p>
    <w:p w14:paraId="07209D6B" w14:textId="77777777" w:rsidR="00B24BF5" w:rsidRPr="008957ED" w:rsidRDefault="00977EDD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</w:t>
      </w:r>
      <w:r w:rsidR="004A25D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82</w:t>
      </w:r>
      <w:r w:rsidR="00B254CA">
        <w:rPr>
          <w:sz w:val="28"/>
          <w:szCs w:val="28"/>
        </w:rPr>
        <w:t>,1</w:t>
      </w:r>
      <w:r w:rsidRPr="008957E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общей площади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957ED">
        <w:rPr>
          <w:sz w:val="28"/>
          <w:szCs w:val="28"/>
        </w:rPr>
        <w:t>оборудован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 xml:space="preserve"> водопроводом, </w:t>
      </w:r>
      <w:r>
        <w:rPr>
          <w:sz w:val="28"/>
          <w:szCs w:val="28"/>
        </w:rPr>
        <w:t>78</w:t>
      </w:r>
      <w:r w:rsidRPr="008957ED">
        <w:rPr>
          <w:sz w:val="28"/>
          <w:szCs w:val="28"/>
        </w:rPr>
        <w:t>,</w:t>
      </w:r>
      <w:r w:rsidR="00B254CA">
        <w:rPr>
          <w:sz w:val="28"/>
          <w:szCs w:val="28"/>
        </w:rPr>
        <w:t>7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отоплением, </w:t>
      </w:r>
      <w:r>
        <w:rPr>
          <w:sz w:val="28"/>
          <w:szCs w:val="28"/>
        </w:rPr>
        <w:t>75,2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водоотведением (</w:t>
      </w:r>
      <w:r w:rsidRPr="008957ED">
        <w:rPr>
          <w:sz w:val="28"/>
          <w:szCs w:val="28"/>
        </w:rPr>
        <w:t>канализацией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 xml:space="preserve">, </w:t>
      </w:r>
      <w:r w:rsidR="00B254CA">
        <w:rPr>
          <w:sz w:val="28"/>
          <w:szCs w:val="28"/>
        </w:rPr>
        <w:t>71,6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напольными электроплитами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 w:rsidR="00B254CA">
        <w:rPr>
          <w:sz w:val="28"/>
          <w:szCs w:val="28"/>
        </w:rPr>
        <w:t>70,9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горячим водоснабжением, </w:t>
      </w:r>
      <w:r>
        <w:rPr>
          <w:sz w:val="28"/>
          <w:szCs w:val="28"/>
        </w:rPr>
        <w:t>68</w:t>
      </w:r>
      <w:r w:rsidRPr="008957ED">
        <w:rPr>
          <w:sz w:val="28"/>
          <w:szCs w:val="28"/>
        </w:rPr>
        <w:t>,</w:t>
      </w:r>
      <w:r w:rsidR="00B254CA">
        <w:rPr>
          <w:sz w:val="28"/>
          <w:szCs w:val="28"/>
        </w:rPr>
        <w:t>4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ваннами (душем)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57E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254CA">
        <w:rPr>
          <w:sz w:val="28"/>
          <w:szCs w:val="28"/>
        </w:rPr>
        <w:t>,8</w:t>
      </w:r>
      <w:r w:rsidRPr="008957ED">
        <w:rPr>
          <w:sz w:val="28"/>
          <w:szCs w:val="28"/>
        </w:rPr>
        <w:t xml:space="preserve"> процента</w:t>
      </w:r>
      <w:r w:rsidRPr="00276486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газом. Доля общей площади жилищного фонда, оборудованно</w:t>
      </w:r>
      <w:r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одновременно водопроводом, </w:t>
      </w:r>
      <w:r>
        <w:rPr>
          <w:sz w:val="28"/>
          <w:szCs w:val="28"/>
        </w:rPr>
        <w:t>в</w:t>
      </w:r>
      <w:r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>
        <w:rPr>
          <w:sz w:val="28"/>
          <w:szCs w:val="28"/>
        </w:rPr>
        <w:t>ляла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66 процентов (</w:t>
      </w:r>
      <w:r w:rsidRPr="008957ED">
        <w:rPr>
          <w:sz w:val="28"/>
          <w:szCs w:val="28"/>
        </w:rPr>
        <w:t xml:space="preserve">в городах и поселках городского типа </w:t>
      </w:r>
      <w:r>
        <w:rPr>
          <w:sz w:val="28"/>
          <w:szCs w:val="28"/>
        </w:rPr>
        <w:t>– 80,</w:t>
      </w:r>
      <w:r w:rsidR="00B254CA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процента, в </w:t>
      </w:r>
      <w:r w:rsidRPr="008957ED">
        <w:rPr>
          <w:sz w:val="28"/>
          <w:szCs w:val="28"/>
        </w:rPr>
        <w:t>сельских населенных пунктах</w:t>
      </w:r>
      <w:r>
        <w:rPr>
          <w:sz w:val="28"/>
          <w:szCs w:val="28"/>
        </w:rPr>
        <w:t xml:space="preserve"> – 1</w:t>
      </w:r>
      <w:r w:rsidR="00B254C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254C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процента)</w:t>
      </w:r>
      <w:r w:rsidRPr="008957ED">
        <w:rPr>
          <w:sz w:val="28"/>
          <w:szCs w:val="28"/>
        </w:rPr>
        <w:t>.</w:t>
      </w:r>
    </w:p>
    <w:p w14:paraId="0943D1F0" w14:textId="77777777" w:rsidR="005F2EDA" w:rsidRPr="0005440C" w:rsidRDefault="00977EDD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</w:t>
      </w:r>
      <w:r w:rsidR="004A25D7">
        <w:rPr>
          <w:sz w:val="28"/>
          <w:szCs w:val="28"/>
        </w:rPr>
        <w:t>1</w:t>
      </w:r>
      <w:r w:rsidR="00B003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3</w:t>
      </w:r>
      <w:r w:rsidR="00B254C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254CA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 жилищного фонда </w:t>
      </w:r>
      <w:r w:rsidR="00503D51">
        <w:rPr>
          <w:sz w:val="28"/>
          <w:szCs w:val="28"/>
        </w:rPr>
        <w:t>изношено</w:t>
      </w:r>
      <w:r>
        <w:rPr>
          <w:sz w:val="28"/>
          <w:szCs w:val="28"/>
        </w:rPr>
        <w:t xml:space="preserve"> </w:t>
      </w:r>
      <w:r w:rsidR="00503D51">
        <w:rPr>
          <w:sz w:val="28"/>
          <w:szCs w:val="28"/>
        </w:rPr>
        <w:t xml:space="preserve">менее чем </w:t>
      </w:r>
      <w:r w:rsidR="00503D51">
        <w:rPr>
          <w:sz w:val="28"/>
          <w:szCs w:val="28"/>
        </w:rPr>
        <w:br/>
        <w:t>на</w:t>
      </w:r>
      <w:r w:rsidRPr="00EA3137">
        <w:rPr>
          <w:spacing w:val="-6"/>
          <w:sz w:val="28"/>
          <w:szCs w:val="28"/>
        </w:rPr>
        <w:t xml:space="preserve"> 30 процентов, </w:t>
      </w:r>
      <w:r w:rsidR="00503D51" w:rsidRPr="00EA3137">
        <w:rPr>
          <w:spacing w:val="-6"/>
          <w:sz w:val="28"/>
          <w:szCs w:val="28"/>
        </w:rPr>
        <w:t xml:space="preserve">износ до 65 </w:t>
      </w:r>
      <w:r w:rsidR="00503D51">
        <w:rPr>
          <w:spacing w:val="-6"/>
          <w:sz w:val="28"/>
          <w:szCs w:val="28"/>
        </w:rPr>
        <w:t>процентов</w:t>
      </w:r>
      <w:r w:rsidR="00503D51" w:rsidRPr="00EA3137">
        <w:rPr>
          <w:spacing w:val="-6"/>
          <w:sz w:val="28"/>
          <w:szCs w:val="28"/>
        </w:rPr>
        <w:t xml:space="preserve"> </w:t>
      </w:r>
      <w:r w:rsidR="00503D51">
        <w:rPr>
          <w:spacing w:val="-6"/>
          <w:sz w:val="28"/>
          <w:szCs w:val="28"/>
        </w:rPr>
        <w:t>отмечен у</w:t>
      </w:r>
      <w:r w:rsidRPr="00EA3137">
        <w:rPr>
          <w:spacing w:val="-6"/>
          <w:sz w:val="28"/>
          <w:szCs w:val="28"/>
        </w:rPr>
        <w:t xml:space="preserve"> </w:t>
      </w:r>
      <w:r w:rsidR="00B254CA">
        <w:rPr>
          <w:spacing w:val="-6"/>
          <w:sz w:val="28"/>
          <w:szCs w:val="28"/>
        </w:rPr>
        <w:t xml:space="preserve">49,1 </w:t>
      </w:r>
      <w:r w:rsidRPr="00EA3137">
        <w:rPr>
          <w:spacing w:val="-6"/>
          <w:sz w:val="28"/>
          <w:szCs w:val="28"/>
        </w:rPr>
        <w:t xml:space="preserve"> процента</w:t>
      </w:r>
      <w:r w:rsidR="00503D51">
        <w:rPr>
          <w:spacing w:val="-6"/>
          <w:sz w:val="28"/>
          <w:szCs w:val="28"/>
        </w:rPr>
        <w:t xml:space="preserve"> жилищного фонда</w:t>
      </w:r>
      <w:r w:rsidR="00B254CA">
        <w:rPr>
          <w:spacing w:val="-6"/>
          <w:sz w:val="28"/>
          <w:szCs w:val="28"/>
        </w:rPr>
        <w:t xml:space="preserve">, </w:t>
      </w:r>
      <w:r w:rsidR="00503D51">
        <w:rPr>
          <w:sz w:val="28"/>
          <w:szCs w:val="28"/>
        </w:rPr>
        <w:t>до 70 процентов</w:t>
      </w:r>
      <w:r w:rsidR="00503D51">
        <w:rPr>
          <w:spacing w:val="-6"/>
          <w:sz w:val="28"/>
          <w:szCs w:val="28"/>
        </w:rPr>
        <w:t xml:space="preserve"> – у</w:t>
      </w:r>
      <w:r w:rsidR="00B254CA">
        <w:rPr>
          <w:spacing w:val="-6"/>
          <w:sz w:val="28"/>
          <w:szCs w:val="28"/>
        </w:rPr>
        <w:t xml:space="preserve"> 8,8</w:t>
      </w:r>
      <w:r w:rsidRPr="00EA3137">
        <w:rPr>
          <w:spacing w:val="-6"/>
          <w:sz w:val="28"/>
          <w:szCs w:val="28"/>
        </w:rPr>
        <w:t xml:space="preserve"> процента</w:t>
      </w:r>
      <w:r w:rsidR="00B254CA">
        <w:rPr>
          <w:sz w:val="28"/>
          <w:szCs w:val="28"/>
        </w:rPr>
        <w:t xml:space="preserve">, </w:t>
      </w:r>
      <w:r w:rsidR="00503D51">
        <w:rPr>
          <w:sz w:val="28"/>
          <w:szCs w:val="28"/>
        </w:rPr>
        <w:t>более 70 процентов – у</w:t>
      </w:r>
      <w:r w:rsidR="00B254CA">
        <w:rPr>
          <w:sz w:val="28"/>
          <w:szCs w:val="28"/>
        </w:rPr>
        <w:t xml:space="preserve"> 3,1</w:t>
      </w:r>
      <w:r>
        <w:rPr>
          <w:sz w:val="28"/>
          <w:szCs w:val="28"/>
        </w:rPr>
        <w:t xml:space="preserve"> процента.</w:t>
      </w:r>
    </w:p>
    <w:p w14:paraId="09D9A348" w14:textId="77777777" w:rsidR="005F2EDA" w:rsidRDefault="00B443C1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14:paraId="7D59B261" w14:textId="77777777" w:rsidR="00C156AE" w:rsidRDefault="00B443C1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14:paraId="751D4066" w14:textId="77777777" w:rsidR="00D97D1E" w:rsidRDefault="00B443C1" w:rsidP="00F26069">
      <w:pPr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7"/>
        <w:gridCol w:w="3497"/>
        <w:gridCol w:w="2903"/>
      </w:tblGrid>
      <w:tr w:rsidR="002D4B78" w14:paraId="247899A0" w14:textId="77777777" w:rsidTr="00277703">
        <w:tc>
          <w:tcPr>
            <w:tcW w:w="1843" w:type="pct"/>
            <w:vAlign w:val="bottom"/>
          </w:tcPr>
          <w:p w14:paraId="7E3C9159" w14:textId="40A2A94E" w:rsidR="00276882" w:rsidRPr="00276882" w:rsidRDefault="00B443C1" w:rsidP="00277703">
            <w:pPr>
              <w:pStyle w:val="6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25" w:type="pct"/>
          </w:tcPr>
          <w:p w14:paraId="74A0ECC1" w14:textId="57E328D7" w:rsidR="00276882" w:rsidRPr="00276882" w:rsidRDefault="00B443C1" w:rsidP="0027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pct"/>
            <w:vAlign w:val="bottom"/>
          </w:tcPr>
          <w:p w14:paraId="5CA797D4" w14:textId="4BBE201F" w:rsidR="00276882" w:rsidRPr="00276882" w:rsidRDefault="00B443C1" w:rsidP="002777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AA6166" w14:textId="77777777" w:rsidR="00276882" w:rsidRDefault="00B443C1" w:rsidP="00ED490D">
      <w:pPr>
        <w:spacing w:line="400" w:lineRule="exact"/>
        <w:ind w:firstLine="709"/>
        <w:jc w:val="both"/>
        <w:rPr>
          <w:sz w:val="28"/>
          <w:szCs w:val="28"/>
        </w:rPr>
      </w:pPr>
    </w:p>
    <w:sectPr w:rsidR="00276882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7FE1"/>
    <w:multiLevelType w:val="hybridMultilevel"/>
    <w:tmpl w:val="2DC09792"/>
    <w:lvl w:ilvl="0" w:tplc="2F0C4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29A9844" w:tentative="1">
      <w:start w:val="1"/>
      <w:numFmt w:val="lowerLetter"/>
      <w:lvlText w:val="%2."/>
      <w:lvlJc w:val="left"/>
      <w:pPr>
        <w:ind w:left="1789" w:hanging="360"/>
      </w:pPr>
    </w:lvl>
    <w:lvl w:ilvl="2" w:tplc="F404E218" w:tentative="1">
      <w:start w:val="1"/>
      <w:numFmt w:val="lowerRoman"/>
      <w:lvlText w:val="%3."/>
      <w:lvlJc w:val="right"/>
      <w:pPr>
        <w:ind w:left="2509" w:hanging="180"/>
      </w:pPr>
    </w:lvl>
    <w:lvl w:ilvl="3" w:tplc="4484DD9E" w:tentative="1">
      <w:start w:val="1"/>
      <w:numFmt w:val="decimal"/>
      <w:lvlText w:val="%4."/>
      <w:lvlJc w:val="left"/>
      <w:pPr>
        <w:ind w:left="3229" w:hanging="360"/>
      </w:pPr>
    </w:lvl>
    <w:lvl w:ilvl="4" w:tplc="A93E3E5E" w:tentative="1">
      <w:start w:val="1"/>
      <w:numFmt w:val="lowerLetter"/>
      <w:lvlText w:val="%5."/>
      <w:lvlJc w:val="left"/>
      <w:pPr>
        <w:ind w:left="3949" w:hanging="360"/>
      </w:pPr>
    </w:lvl>
    <w:lvl w:ilvl="5" w:tplc="0DB2D110" w:tentative="1">
      <w:start w:val="1"/>
      <w:numFmt w:val="lowerRoman"/>
      <w:lvlText w:val="%6."/>
      <w:lvlJc w:val="right"/>
      <w:pPr>
        <w:ind w:left="4669" w:hanging="180"/>
      </w:pPr>
    </w:lvl>
    <w:lvl w:ilvl="6" w:tplc="D110D59A" w:tentative="1">
      <w:start w:val="1"/>
      <w:numFmt w:val="decimal"/>
      <w:lvlText w:val="%7."/>
      <w:lvlJc w:val="left"/>
      <w:pPr>
        <w:ind w:left="5389" w:hanging="360"/>
      </w:pPr>
    </w:lvl>
    <w:lvl w:ilvl="7" w:tplc="2D267F82" w:tentative="1">
      <w:start w:val="1"/>
      <w:numFmt w:val="lowerLetter"/>
      <w:lvlText w:val="%8."/>
      <w:lvlJc w:val="left"/>
      <w:pPr>
        <w:ind w:left="6109" w:hanging="360"/>
      </w:pPr>
    </w:lvl>
    <w:lvl w:ilvl="8" w:tplc="3A5EA496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063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78"/>
    <w:rsid w:val="00080CEA"/>
    <w:rsid w:val="001042F1"/>
    <w:rsid w:val="001A7FD5"/>
    <w:rsid w:val="002D4B78"/>
    <w:rsid w:val="003754D7"/>
    <w:rsid w:val="003819C7"/>
    <w:rsid w:val="004845B3"/>
    <w:rsid w:val="004A25D7"/>
    <w:rsid w:val="00503D51"/>
    <w:rsid w:val="006913DA"/>
    <w:rsid w:val="00977EDD"/>
    <w:rsid w:val="00B003E0"/>
    <w:rsid w:val="00B254CA"/>
    <w:rsid w:val="00B443C1"/>
    <w:rsid w:val="00C11B78"/>
    <w:rsid w:val="00C758F7"/>
    <w:rsid w:val="00D03992"/>
    <w:rsid w:val="00DB6767"/>
    <w:rsid w:val="00F61582"/>
    <w:rsid w:val="00F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8AD9"/>
  <w15:docId w15:val="{AAF5047F-4583-44C3-B5A6-AB31086A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 Знак Знак Знак Знак,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aliases w:val=" Знак Знак Знак Знак Знак,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7D72-0FA9-4B5A-8824-F0C6EE3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Давыденко Денис Анатольевич</cp:lastModifiedBy>
  <cp:revision>59</cp:revision>
  <cp:lastPrinted>2022-06-09T03:34:00Z</cp:lastPrinted>
  <dcterms:created xsi:type="dcterms:W3CDTF">2020-06-16T02:37:00Z</dcterms:created>
  <dcterms:modified xsi:type="dcterms:W3CDTF">2022-06-10T08:00:00Z</dcterms:modified>
</cp:coreProperties>
</file>